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2C" w:rsidRDefault="00FE362C" w:rsidP="00FE362C">
      <w:pPr>
        <w:pStyle w:val="4"/>
        <w:numPr>
          <w:ilvl w:val="0"/>
          <w:numId w:val="0"/>
        </w:numPr>
      </w:pPr>
      <w:r>
        <w:rPr>
          <w:rFonts w:hint="eastAsia"/>
        </w:rPr>
        <w:t>附件一：报价承诺书</w:t>
      </w:r>
    </w:p>
    <w:p w:rsidR="00FE362C" w:rsidRDefault="00FE362C" w:rsidP="00FE362C">
      <w:pPr>
        <w:spacing w:line="540" w:lineRule="exact"/>
        <w:ind w:firstLine="560"/>
        <w:jc w:val="both"/>
        <w:rPr>
          <w:rFonts w:ascii="仿宋_GB2312" w:hAnsi="Times New Roman" w:cs="Times New Roman"/>
          <w:szCs w:val="28"/>
        </w:rPr>
      </w:pPr>
    </w:p>
    <w:p w:rsidR="00FE362C" w:rsidRDefault="00FE362C" w:rsidP="00FE362C">
      <w:pPr>
        <w:spacing w:line="360" w:lineRule="auto"/>
        <w:ind w:firstLineChars="0" w:firstLine="0"/>
        <w:jc w:val="center"/>
        <w:rPr>
          <w:rFonts w:ascii="仿宋_GB2312" w:hAnsi="Times New Roman" w:cs="Times New Roman"/>
          <w:b/>
          <w:sz w:val="32"/>
          <w:szCs w:val="32"/>
        </w:rPr>
      </w:pPr>
      <w:r>
        <w:rPr>
          <w:rFonts w:ascii="仿宋_GB2312" w:hAnsi="Times New Roman" w:cs="Times New Roman" w:hint="eastAsia"/>
          <w:b/>
          <w:sz w:val="32"/>
          <w:szCs w:val="32"/>
        </w:rPr>
        <w:t>报价承诺书</w:t>
      </w:r>
    </w:p>
    <w:p w:rsidR="00FE362C" w:rsidRDefault="00FE362C" w:rsidP="00FE362C">
      <w:pPr>
        <w:snapToGrid w:val="0"/>
        <w:spacing w:line="360" w:lineRule="auto"/>
        <w:ind w:firstLineChars="0" w:firstLine="0"/>
        <w:jc w:val="both"/>
        <w:rPr>
          <w:rFonts w:ascii="仿宋_GB2312" w:hAnsi="Times New Roman" w:cs="Times New Roman"/>
          <w:bCs/>
          <w:sz w:val="21"/>
          <w:szCs w:val="24"/>
          <w:u w:val="single"/>
        </w:rPr>
      </w:pPr>
      <w:r>
        <w:rPr>
          <w:rFonts w:ascii="仿宋_GB2312" w:hAnsi="Times New Roman" w:cs="Times New Roman" w:hint="eastAsia"/>
          <w:sz w:val="21"/>
          <w:szCs w:val="24"/>
        </w:rPr>
        <w:t>致：</w:t>
      </w:r>
      <w:r>
        <w:rPr>
          <w:rFonts w:ascii="仿宋_GB2312" w:hAnsi="Arial" w:cs="Times New Roman" w:hint="eastAsia"/>
          <w:sz w:val="21"/>
          <w:szCs w:val="21"/>
          <w:u w:val="single"/>
        </w:rPr>
        <w:t xml:space="preserve">                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我方已收到</w:t>
      </w:r>
      <w:r>
        <w:rPr>
          <w:rFonts w:ascii="仿宋_GB2312" w:hAnsi="宋体" w:cs="Times New Roman" w:hint="eastAsia"/>
          <w:b/>
          <w:sz w:val="21"/>
          <w:szCs w:val="21"/>
          <w:u w:val="single"/>
        </w:rPr>
        <w:t xml:space="preserve">     </w:t>
      </w:r>
      <w:r>
        <w:rPr>
          <w:rFonts w:ascii="仿宋_GB2312" w:hAnsi="宋体" w:cs="Times New Roman" w:hint="eastAsia"/>
          <w:sz w:val="21"/>
          <w:szCs w:val="21"/>
          <w:u w:val="single"/>
        </w:rPr>
        <w:t xml:space="preserve">（项目名称及项目编号）  </w:t>
      </w:r>
      <w:r>
        <w:rPr>
          <w:rFonts w:ascii="仿宋_GB2312" w:hAnsi="宋体" w:cs="Times New Roman" w:hint="eastAsia"/>
          <w:b/>
          <w:sz w:val="21"/>
          <w:szCs w:val="21"/>
          <w:u w:val="single"/>
        </w:rPr>
        <w:t xml:space="preserve">      </w:t>
      </w:r>
      <w:r>
        <w:rPr>
          <w:rFonts w:ascii="仿宋_GB2312" w:hAnsi="宋体" w:cs="Times New Roman" w:hint="eastAsia"/>
          <w:sz w:val="21"/>
          <w:szCs w:val="24"/>
        </w:rPr>
        <w:t>报价邀请文件，经研究上述报价邀请文件的全部内容和其他有关文件。我方决定参加报价，并承诺如下：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1、</w:t>
      </w:r>
      <w:r>
        <w:rPr>
          <w:rFonts w:ascii="仿宋_GB2312" w:hAnsi="宋体" w:cs="Times New Roman" w:hint="eastAsia"/>
          <w:spacing w:val="-4"/>
          <w:sz w:val="21"/>
          <w:szCs w:val="24"/>
        </w:rPr>
        <w:t>我方愿意按报价邀请文件的规定，承包上述工程的施工图设计服务任务。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2、如果我方成交，我方保证在接到建设单位成交通知后，立即开展服务工作，按报价邀请文件要求的进度完成全部服务工作。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3、所有服务工作任务必须由我方独立完成，不得分包、转包，否则按违约处理，建设单位依法追究其违约责任。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4、一旦我方成交，按成交价完成本项目报价范围内工作。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5、我方同意所递交的报价文件在报价邀请文件规定的有效期内有效，我方将受此约束。除非另外达成协议并生效，采购人的报价邀请文件、成交通知书和我方的报价文件、报价承诺书将构成约束我们双方的合同。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6、如果我方成交，我方保证在成交通知书发出后即派代表与采购人联系，商讨签订合同事宜，并在成交通知书发出后7日历天内完成合同订立。否则，采购人可取消我方成交资格。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Arial"/>
          <w:sz w:val="21"/>
          <w:szCs w:val="21"/>
        </w:rPr>
      </w:pPr>
      <w:r>
        <w:rPr>
          <w:rFonts w:ascii="仿宋_GB2312" w:hAnsi="宋体" w:cs="Arial" w:hint="eastAsia"/>
          <w:sz w:val="21"/>
          <w:szCs w:val="21"/>
        </w:rPr>
        <w:t>7. 如果我方成交，在项目服务期内，对采购人提出的问题，须在接到通知后立即响应，如有必要，在2日历天内派专业人员进行处理或到现场处理。</w:t>
      </w:r>
    </w:p>
    <w:p w:rsidR="00FE362C" w:rsidRDefault="00FE362C" w:rsidP="00FE362C">
      <w:pPr>
        <w:spacing w:line="360" w:lineRule="auto"/>
        <w:ind w:firstLineChars="196" w:firstLine="412"/>
        <w:jc w:val="both"/>
        <w:rPr>
          <w:rFonts w:ascii="仿宋_GB2312" w:hAnsi="宋体" w:cs="Arial"/>
          <w:sz w:val="21"/>
          <w:szCs w:val="21"/>
        </w:rPr>
      </w:pPr>
      <w:r>
        <w:rPr>
          <w:rFonts w:ascii="仿宋_GB2312" w:hAnsi="宋体" w:cs="Arial" w:hint="eastAsia"/>
          <w:sz w:val="21"/>
          <w:szCs w:val="21"/>
        </w:rPr>
        <w:t>8、如我方落选，不向采购人索取任何经济补偿。</w:t>
      </w:r>
    </w:p>
    <w:p w:rsidR="00FE362C" w:rsidRDefault="00FE362C" w:rsidP="00FE362C">
      <w:pPr>
        <w:snapToGrid w:val="0"/>
        <w:spacing w:line="360" w:lineRule="auto"/>
        <w:ind w:firstLine="420"/>
        <w:jc w:val="both"/>
        <w:rPr>
          <w:rFonts w:ascii="仿宋_GB2312" w:hAnsi="宋体" w:cs="Arial"/>
          <w:sz w:val="21"/>
          <w:szCs w:val="21"/>
        </w:rPr>
      </w:pPr>
    </w:p>
    <w:p w:rsidR="00FE362C" w:rsidRDefault="00FE362C" w:rsidP="00FE362C">
      <w:pPr>
        <w:ind w:firstLine="560"/>
        <w:jc w:val="right"/>
      </w:pPr>
    </w:p>
    <w:p w:rsidR="00FE362C" w:rsidRDefault="00FE362C" w:rsidP="00FE362C">
      <w:pPr>
        <w:ind w:firstLine="560"/>
        <w:jc w:val="right"/>
      </w:pPr>
      <w:r>
        <w:rPr>
          <w:rFonts w:hint="eastAsia"/>
        </w:rPr>
        <w:t>报价单位：</w:t>
      </w:r>
      <w:r>
        <w:rPr>
          <w:rFonts w:hint="eastAsia"/>
          <w:b/>
          <w:u w:val="single"/>
        </w:rPr>
        <w:t xml:space="preserve">                        </w:t>
      </w:r>
      <w:r>
        <w:rPr>
          <w:rFonts w:hint="eastAsia"/>
        </w:rPr>
        <w:t>（公章）</w:t>
      </w:r>
    </w:p>
    <w:p w:rsidR="00FE362C" w:rsidRDefault="00FE362C" w:rsidP="00FE362C">
      <w:pPr>
        <w:ind w:firstLine="560"/>
        <w:jc w:val="right"/>
      </w:pPr>
      <w:r>
        <w:rPr>
          <w:rFonts w:hint="eastAsia"/>
        </w:rPr>
        <w:t>法定代表人或委托代理人：</w:t>
      </w:r>
      <w:r>
        <w:rPr>
          <w:rFonts w:hint="eastAsia"/>
          <w:b/>
          <w:u w:val="single"/>
        </w:rPr>
        <w:t xml:space="preserve">           </w:t>
      </w:r>
      <w:r>
        <w:rPr>
          <w:rFonts w:hint="eastAsia"/>
        </w:rPr>
        <w:t>（签字）</w:t>
      </w:r>
    </w:p>
    <w:p w:rsidR="00273648" w:rsidRPr="00A3161D" w:rsidRDefault="00FE362C" w:rsidP="00A3161D">
      <w:pPr>
        <w:ind w:firstLine="560"/>
        <w:jc w:val="right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bookmarkStart w:id="0" w:name="_GoBack"/>
      <w:bookmarkEnd w:id="0"/>
    </w:p>
    <w:sectPr w:rsidR="00273648" w:rsidRPr="00A3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74" w:rsidRDefault="00633974" w:rsidP="00FE362C">
      <w:pPr>
        <w:ind w:firstLine="560"/>
      </w:pPr>
      <w:r>
        <w:separator/>
      </w:r>
    </w:p>
  </w:endnote>
  <w:endnote w:type="continuationSeparator" w:id="0">
    <w:p w:rsidR="00633974" w:rsidRDefault="00633974" w:rsidP="00FE362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74" w:rsidRDefault="00633974" w:rsidP="00FE362C">
      <w:pPr>
        <w:ind w:firstLine="560"/>
      </w:pPr>
      <w:r>
        <w:separator/>
      </w:r>
    </w:p>
  </w:footnote>
  <w:footnote w:type="continuationSeparator" w:id="0">
    <w:p w:rsidR="00633974" w:rsidRDefault="00633974" w:rsidP="00FE362C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7BC8"/>
    <w:multiLevelType w:val="multilevel"/>
    <w:tmpl w:val="54604BD6"/>
    <w:lvl w:ilvl="0">
      <w:start w:val="1"/>
      <w:numFmt w:val="chineseCounting"/>
      <w:pStyle w:val="1"/>
      <w:suff w:val="nothing"/>
      <w:lvlText w:val="第%1章 "/>
      <w:lvlJc w:val="left"/>
      <w:pPr>
        <w:ind w:left="6244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4."/>
      <w:lvlJc w:val="left"/>
      <w:pPr>
        <w:ind w:left="864" w:hanging="127"/>
      </w:pPr>
      <w:rPr>
        <w:rFonts w:hint="eastAsia"/>
      </w:rPr>
    </w:lvl>
    <w:lvl w:ilvl="4">
      <w:start w:val="1"/>
      <w:numFmt w:val="decimal"/>
      <w:pStyle w:val="5"/>
      <w:isLgl/>
      <w:lvlText w:val="（%5）"/>
      <w:lvlJc w:val="left"/>
      <w:pPr>
        <w:ind w:left="1008" w:hanging="554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32"/>
    <w:rsid w:val="00273648"/>
    <w:rsid w:val="00377625"/>
    <w:rsid w:val="005616FB"/>
    <w:rsid w:val="005C39CB"/>
    <w:rsid w:val="00633974"/>
    <w:rsid w:val="00A3161D"/>
    <w:rsid w:val="00CB7632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1B6FC-1D44-4EB4-96DA-6AADAA7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2C"/>
    <w:pPr>
      <w:widowControl w:val="0"/>
      <w:ind w:firstLineChars="200" w:firstLine="200"/>
    </w:pPr>
    <w:rPr>
      <w:rFonts w:ascii="仿宋"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FE362C"/>
    <w:pPr>
      <w:numPr>
        <w:numId w:val="1"/>
      </w:numPr>
      <w:spacing w:line="480" w:lineRule="auto"/>
      <w:ind w:firstLineChars="0" w:firstLine="0"/>
      <w:jc w:val="center"/>
      <w:outlineLvl w:val="0"/>
    </w:pPr>
    <w:rPr>
      <w:rFonts w:ascii="仿宋_GB2312"/>
      <w:b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362C"/>
    <w:pPr>
      <w:numPr>
        <w:ilvl w:val="1"/>
        <w:numId w:val="1"/>
      </w:numPr>
      <w:adjustRightInd w:val="0"/>
      <w:snapToGrid w:val="0"/>
      <w:spacing w:beforeLines="100" w:afterLines="50" w:line="360" w:lineRule="auto"/>
      <w:ind w:firstLineChars="0" w:firstLine="0"/>
      <w:outlineLvl w:val="1"/>
    </w:pPr>
    <w:rPr>
      <w:rFonts w:hAnsi="仿宋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362C"/>
    <w:pPr>
      <w:numPr>
        <w:ilvl w:val="2"/>
        <w:numId w:val="1"/>
      </w:numPr>
      <w:spacing w:line="360" w:lineRule="auto"/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E362C"/>
    <w:pPr>
      <w:widowControl/>
      <w:numPr>
        <w:ilvl w:val="3"/>
        <w:numId w:val="1"/>
      </w:numPr>
      <w:spacing w:line="360" w:lineRule="auto"/>
      <w:ind w:firstLineChars="0" w:firstLine="0"/>
      <w:outlineLvl w:val="3"/>
    </w:pPr>
    <w:rPr>
      <w:rFonts w:hAnsi="仿宋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E362C"/>
    <w:pPr>
      <w:numPr>
        <w:ilvl w:val="4"/>
        <w:numId w:val="1"/>
      </w:numPr>
      <w:adjustRightInd w:val="0"/>
      <w:snapToGrid w:val="0"/>
      <w:spacing w:line="360" w:lineRule="auto"/>
      <w:ind w:firstLineChars="0" w:firstLine="0"/>
      <w:outlineLvl w:val="4"/>
    </w:pPr>
    <w:rPr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362C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362C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362C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362C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6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6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362C"/>
    <w:rPr>
      <w:rFonts w:ascii="仿宋_GB2312" w:eastAsia="仿宋_GB2312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E362C"/>
    <w:rPr>
      <w:rFonts w:ascii="仿宋" w:eastAsia="仿宋_GB2312" w:hAnsi="仿宋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FE362C"/>
    <w:rPr>
      <w:rFonts w:ascii="仿宋" w:eastAsia="仿宋_GB2312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E362C"/>
    <w:rPr>
      <w:rFonts w:ascii="仿宋" w:eastAsia="仿宋_GB2312" w:hAnsi="仿宋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E362C"/>
    <w:rPr>
      <w:rFonts w:ascii="仿宋" w:eastAsia="仿宋_GB2312"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E362C"/>
    <w:rPr>
      <w:rFonts w:ascii="Arial" w:eastAsia="黑体" w:hAnsi="Arial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rsid w:val="00FE362C"/>
    <w:rPr>
      <w:rFonts w:ascii="仿宋" w:eastAsia="仿宋_GB2312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FE362C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FE362C"/>
    <w:rPr>
      <w:rFonts w:ascii="Arial" w:eastAsia="黑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yaocheng</dc:creator>
  <cp:keywords/>
  <dc:description/>
  <cp:lastModifiedBy>pengyan</cp:lastModifiedBy>
  <cp:revision>3</cp:revision>
  <dcterms:created xsi:type="dcterms:W3CDTF">2021-04-23T02:01:00Z</dcterms:created>
  <dcterms:modified xsi:type="dcterms:W3CDTF">2021-04-23T03:00:00Z</dcterms:modified>
</cp:coreProperties>
</file>